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242" w:rsidRPr="00383097" w:rsidRDefault="003F2242" w:rsidP="003F2242">
      <w:pPr>
        <w:spacing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Байгууллага дахь менежерийн үүрэг</w:t>
      </w:r>
    </w:p>
    <w:p w:rsidR="003F2242" w:rsidRPr="00383097" w:rsidRDefault="003F2242" w:rsidP="003F2242">
      <w:pPr>
        <w:numPr>
          <w:ilvl w:val="0"/>
          <w:numId w:val="1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Менежментийн уламжлалт тодорхойлолт</w:t>
      </w:r>
    </w:p>
    <w:p w:rsidR="003F2242" w:rsidRPr="00383097" w:rsidRDefault="003F2242" w:rsidP="003F22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Үндсэн функцүүд:</w:t>
      </w:r>
    </w:p>
    <w:p w:rsidR="003F2242" w:rsidRPr="00383097" w:rsidRDefault="003F2242" w:rsidP="003F2242">
      <w:pPr>
        <w:spacing w:before="100" w:beforeAutospacing="1" w:after="100" w:afterAutospacing="1" w:line="240" w:lineRule="auto"/>
        <w:ind w:left="1560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Төлөвлөх</w:t>
      </w:r>
      <w:r w:rsidRPr="00383097">
        <w:rPr>
          <w:rFonts w:ascii="Arial" w:hAnsi="Arial" w:cs="Arial"/>
          <w:lang w:val="mn-MN"/>
        </w:rPr>
        <w:br/>
        <w:t>Байгуулах</w:t>
      </w:r>
      <w:r w:rsidRPr="00383097">
        <w:rPr>
          <w:rFonts w:ascii="Arial" w:hAnsi="Arial" w:cs="Arial"/>
          <w:lang w:val="mn-MN"/>
        </w:rPr>
        <w:br/>
        <w:t>Зохицуулах</w:t>
      </w:r>
      <w:r w:rsidRPr="00383097">
        <w:rPr>
          <w:rFonts w:ascii="Arial" w:hAnsi="Arial" w:cs="Arial"/>
          <w:lang w:val="mn-MN"/>
        </w:rPr>
        <w:br/>
        <w:t>Шийдвэрлэх</w:t>
      </w:r>
      <w:r w:rsidRPr="00383097">
        <w:rPr>
          <w:rFonts w:ascii="Arial" w:hAnsi="Arial" w:cs="Arial"/>
          <w:lang w:val="mn-MN"/>
        </w:rPr>
        <w:br/>
        <w:t>Хянах</w:t>
      </w:r>
    </w:p>
    <w:p w:rsidR="003F2242" w:rsidRPr="00383097" w:rsidRDefault="003F2242" w:rsidP="003F2242">
      <w:pPr>
        <w:numPr>
          <w:ilvl w:val="0"/>
          <w:numId w:val="2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Менежментийн тодорхойлсноор:</w:t>
      </w:r>
    </w:p>
    <w:p w:rsidR="003F2242" w:rsidRPr="00383097" w:rsidRDefault="003F2242" w:rsidP="003F2242">
      <w:pPr>
        <w:spacing w:after="0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Менежерүүд нь ажлынхаа эх үүсвэрийг ажиглалт дээр тулгуурладаг.</w:t>
      </w:r>
      <w:r w:rsidRPr="00383097">
        <w:rPr>
          <w:rFonts w:ascii="Arial" w:hAnsi="Arial" w:cs="Arial"/>
          <w:lang w:val="mn-MN"/>
        </w:rPr>
        <w:br/>
        <w:t>Менежерийн үүрэг:  Аливаа байгууллагат менежерүүд нь маш идэвхтэй үүрэг гүйцэтгэнэ.</w:t>
      </w:r>
      <w:r w:rsidRPr="00383097">
        <w:rPr>
          <w:rFonts w:ascii="Arial" w:hAnsi="Arial" w:cs="Arial"/>
          <w:lang w:val="mn-MN"/>
        </w:rPr>
        <w:br/>
        <w:t>Менежментийн үүрэг</w:t>
      </w:r>
    </w:p>
    <w:p w:rsidR="003F2242" w:rsidRPr="00383097" w:rsidRDefault="003F2242" w:rsidP="003F2242">
      <w:pPr>
        <w:numPr>
          <w:ilvl w:val="0"/>
          <w:numId w:val="3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Хувийн дүгнэлт</w:t>
      </w:r>
    </w:p>
    <w:p w:rsidR="003F2242" w:rsidRPr="00383097" w:rsidRDefault="003F2242" w:rsidP="003F2242">
      <w:pPr>
        <w:numPr>
          <w:ilvl w:val="0"/>
          <w:numId w:val="3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Мэдээлэл</w:t>
      </w:r>
    </w:p>
    <w:p w:rsidR="003F2242" w:rsidRPr="00383097" w:rsidRDefault="003F2242" w:rsidP="003F2242">
      <w:pPr>
        <w:numPr>
          <w:ilvl w:val="0"/>
          <w:numId w:val="3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Шийдвэр</w:t>
      </w:r>
    </w:p>
    <w:p w:rsidR="003F2242" w:rsidRPr="00383097" w:rsidRDefault="003F2242" w:rsidP="003F2242">
      <w:p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Хувийн дүгнэлт: Менежерүүд нь ажил үүргийн хувьд маналайлагч болон</w:t>
      </w:r>
      <w:r w:rsidRPr="00383097">
        <w:rPr>
          <w:rFonts w:ascii="Arial" w:hAnsi="Arial" w:cs="Arial"/>
          <w:lang w:val="mn-MN"/>
        </w:rPr>
        <w:br/>
        <w:t>удирдагч байх</w:t>
      </w:r>
    </w:p>
    <w:p w:rsidR="003F2242" w:rsidRPr="00383097" w:rsidRDefault="003F2242" w:rsidP="003F2242">
      <w:pPr>
        <w:spacing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Мэдээлэл: Менежерүүд нь мэдээллийг хүлээн аваад түүнийгээ бусдад түгээх</w:t>
      </w:r>
    </w:p>
    <w:p w:rsidR="003F2242" w:rsidRPr="00383097" w:rsidRDefault="003F2242" w:rsidP="003F2242">
      <w:pPr>
        <w:spacing w:after="0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Шийдвэр: Менежерүүд нь аливаа зөрчилдөөнийг шийдвэрлэх,</w:t>
      </w:r>
      <w:r w:rsidRPr="00383097">
        <w:rPr>
          <w:rFonts w:ascii="Arial" w:hAnsi="Arial" w:cs="Arial"/>
          <w:lang w:val="mn-MN"/>
        </w:rPr>
        <w:br/>
        <w:t>нөөцийг хуваарилахад идэвхтэй элсэн ордог.</w:t>
      </w:r>
      <w:r w:rsidRPr="00383097">
        <w:rPr>
          <w:rFonts w:ascii="Arial" w:hAnsi="Arial" w:cs="Arial"/>
          <w:lang w:val="mn-MN"/>
        </w:rPr>
        <w:br/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 w:rsidRPr="00383097">
        <w:rPr>
          <w:rFonts w:ascii="Arial" w:hAnsi="Arial" w:cs="Arial"/>
          <w:lang w:val="mn-MN"/>
        </w:rPr>
        <w:t>Шийдвэр гаргах загварууд:</w:t>
      </w:r>
    </w:p>
    <w:p w:rsidR="003F2242" w:rsidRPr="00383097" w:rsidRDefault="003F2242" w:rsidP="003F2242">
      <w:pPr>
        <w:numPr>
          <w:ilvl w:val="0"/>
          <w:numId w:val="4"/>
        </w:numPr>
        <w:tabs>
          <w:tab w:val="clear" w:pos="720"/>
          <w:tab w:val="num" w:pos="1276"/>
        </w:tabs>
        <w:spacing w:before="100" w:beforeAutospacing="1" w:after="100" w:afterAutospacing="1" w:line="216" w:lineRule="auto"/>
        <w:ind w:firstLine="273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Оновчтой загвар</w:t>
      </w:r>
    </w:p>
    <w:p w:rsidR="003F2242" w:rsidRPr="00383097" w:rsidRDefault="003F2242" w:rsidP="003F2242">
      <w:pPr>
        <w:numPr>
          <w:ilvl w:val="0"/>
          <w:numId w:val="4"/>
        </w:numPr>
        <w:tabs>
          <w:tab w:val="clear" w:pos="720"/>
          <w:tab w:val="num" w:pos="1276"/>
        </w:tabs>
        <w:spacing w:before="100" w:beforeAutospacing="1" w:after="100" w:afterAutospacing="1" w:line="216" w:lineRule="auto"/>
        <w:ind w:firstLine="273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Байгууллагын загвар</w:t>
      </w:r>
    </w:p>
    <w:p w:rsidR="003F2242" w:rsidRPr="00383097" w:rsidRDefault="003F2242" w:rsidP="003F2242">
      <w:pPr>
        <w:numPr>
          <w:ilvl w:val="0"/>
          <w:numId w:val="4"/>
        </w:numPr>
        <w:tabs>
          <w:tab w:val="clear" w:pos="720"/>
          <w:tab w:val="num" w:pos="1276"/>
        </w:tabs>
        <w:spacing w:before="100" w:beforeAutospacing="1" w:after="100" w:afterAutospacing="1" w:line="216" w:lineRule="auto"/>
        <w:ind w:firstLine="273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Брюкрат загвар</w:t>
      </w:r>
    </w:p>
    <w:p w:rsidR="003F2242" w:rsidRPr="00383097" w:rsidRDefault="003F2242" w:rsidP="003F2242">
      <w:pPr>
        <w:numPr>
          <w:ilvl w:val="0"/>
          <w:numId w:val="4"/>
        </w:numPr>
        <w:tabs>
          <w:tab w:val="clear" w:pos="720"/>
          <w:tab w:val="num" w:pos="1276"/>
        </w:tabs>
        <w:spacing w:before="100" w:beforeAutospacing="1" w:after="100" w:afterAutospacing="1" w:line="216" w:lineRule="auto"/>
        <w:ind w:firstLine="273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Улс төрийн загвар</w:t>
      </w:r>
    </w:p>
    <w:p w:rsidR="003F2242" w:rsidRPr="00383097" w:rsidRDefault="003F2242" w:rsidP="003F2242">
      <w:pPr>
        <w:spacing w:after="0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Оновтой загвар</w:t>
      </w:r>
      <w:r>
        <w:rPr>
          <w:rFonts w:ascii="Arial" w:hAnsi="Arial" w:cs="Arial"/>
          <w:lang w:val="mn-MN"/>
        </w:rPr>
        <w:t>:</w:t>
      </w:r>
      <w:r w:rsidRPr="00383097">
        <w:rPr>
          <w:rFonts w:ascii="Arial" w:hAnsi="Arial" w:cs="Arial"/>
          <w:lang w:val="mn-MN"/>
        </w:rPr>
        <w:br/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 w:rsidRPr="00383097">
        <w:rPr>
          <w:rFonts w:ascii="Arial" w:hAnsi="Arial" w:cs="Arial"/>
          <w:lang w:val="mn-MN"/>
        </w:rPr>
        <w:t xml:space="preserve">Менежер нь хувь хүнд зорилгоо тодорхойлох, ажил үүргээ сонгоход туслах </w:t>
      </w:r>
      <w:r>
        <w:rPr>
          <w:rFonts w:ascii="Arial" w:hAnsi="Arial" w:cs="Arial"/>
          <w:lang w:val="mn-MN"/>
        </w:rPr>
        <w:t xml:space="preserve">      </w:t>
      </w:r>
      <w:r>
        <w:rPr>
          <w:rFonts w:ascii="Arial" w:hAnsi="Arial" w:cs="Arial"/>
          <w:lang w:val="mn-MN"/>
        </w:rPr>
        <w:tab/>
      </w:r>
      <w:r w:rsidRPr="00383097">
        <w:rPr>
          <w:rFonts w:ascii="Arial" w:hAnsi="Arial" w:cs="Arial"/>
          <w:lang w:val="mn-MN"/>
        </w:rPr>
        <w:t>зорилготой.</w:t>
      </w:r>
      <w:r w:rsidRPr="00383097">
        <w:rPr>
          <w:rFonts w:ascii="Arial" w:hAnsi="Arial" w:cs="Arial"/>
          <w:lang w:val="mn-MN"/>
        </w:rPr>
        <w:br/>
        <w:t>Байгууллагын загвар</w:t>
      </w:r>
      <w:r>
        <w:rPr>
          <w:rFonts w:ascii="Arial" w:hAnsi="Arial" w:cs="Arial"/>
          <w:lang w:val="mn-MN"/>
        </w:rPr>
        <w:t>:</w:t>
      </w:r>
      <w:r w:rsidRPr="00383097">
        <w:rPr>
          <w:rFonts w:ascii="Arial" w:hAnsi="Arial" w:cs="Arial"/>
          <w:lang w:val="mn-MN"/>
        </w:rPr>
        <w:br/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 w:rsidRPr="00383097">
        <w:rPr>
          <w:rFonts w:ascii="Arial" w:hAnsi="Arial" w:cs="Arial"/>
          <w:lang w:val="mn-MN"/>
        </w:rPr>
        <w:t>Байгууллагын улс төрийн бүтэц олон онцлог шинжүүдийг хэлэлцдэг.</w:t>
      </w:r>
      <w:r w:rsidRPr="00383097">
        <w:rPr>
          <w:rFonts w:ascii="Arial" w:hAnsi="Arial" w:cs="Arial"/>
          <w:lang w:val="mn-MN"/>
        </w:rPr>
        <w:br/>
        <w:t>Улс төрийн загвар</w:t>
      </w:r>
      <w:r>
        <w:rPr>
          <w:rFonts w:ascii="Arial" w:hAnsi="Arial" w:cs="Arial"/>
          <w:lang w:val="mn-MN"/>
        </w:rPr>
        <w:t>:</w:t>
      </w:r>
      <w:r w:rsidRPr="00383097">
        <w:rPr>
          <w:rFonts w:ascii="Arial" w:hAnsi="Arial" w:cs="Arial"/>
          <w:lang w:val="mn-MN"/>
        </w:rPr>
        <w:br/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 w:rsidRPr="00383097">
        <w:rPr>
          <w:rFonts w:ascii="Arial" w:hAnsi="Arial" w:cs="Arial"/>
          <w:lang w:val="mn-MN"/>
        </w:rPr>
        <w:t xml:space="preserve">Байгууллага нь сонирхлын бүлэг болон улс төрийн лидерүүдийн хоорондох ажлын </w:t>
      </w:r>
      <w:r>
        <w:rPr>
          <w:rFonts w:ascii="Arial" w:hAnsi="Arial" w:cs="Arial"/>
          <w:lang w:val="mn-MN"/>
        </w:rPr>
        <w:t xml:space="preserve">  </w:t>
      </w:r>
      <w:r>
        <w:rPr>
          <w:rFonts w:ascii="Arial" w:hAnsi="Arial" w:cs="Arial"/>
          <w:lang w:val="mn-MN"/>
        </w:rPr>
        <w:tab/>
      </w:r>
      <w:r w:rsidRPr="00383097">
        <w:rPr>
          <w:rFonts w:ascii="Arial" w:hAnsi="Arial" w:cs="Arial"/>
          <w:lang w:val="mn-MN"/>
        </w:rPr>
        <w:t>хэлэлцээрийг хийж гүйцэтгэдэг.</w:t>
      </w:r>
      <w:r w:rsidRPr="00383097">
        <w:rPr>
          <w:rFonts w:ascii="Arial" w:hAnsi="Arial" w:cs="Arial"/>
          <w:lang w:val="mn-MN"/>
        </w:rPr>
        <w:br/>
        <w:t>Брюкрат загвар</w:t>
      </w:r>
      <w:r>
        <w:rPr>
          <w:rFonts w:ascii="Arial" w:hAnsi="Arial" w:cs="Arial"/>
          <w:lang w:val="mn-MN"/>
        </w:rPr>
        <w:t>:</w:t>
      </w:r>
      <w:r w:rsidRPr="00383097">
        <w:rPr>
          <w:rFonts w:ascii="Arial" w:hAnsi="Arial" w:cs="Arial"/>
          <w:lang w:val="mn-MN"/>
        </w:rPr>
        <w:br/>
      </w:r>
      <w:r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ab/>
      </w:r>
      <w:r w:rsidRPr="00383097">
        <w:rPr>
          <w:rFonts w:ascii="Arial" w:hAnsi="Arial" w:cs="Arial"/>
          <w:lang w:val="mn-MN"/>
        </w:rPr>
        <w:t xml:space="preserve">Ямар ч байгууллагын дүрэм журам болон бизнесийн үйл ажиллагааны үргэлжлэх </w:t>
      </w:r>
      <w:r>
        <w:rPr>
          <w:rFonts w:ascii="Arial" w:hAnsi="Arial" w:cs="Arial"/>
          <w:lang w:val="mn-MN"/>
        </w:rPr>
        <w:t xml:space="preserve">  </w:t>
      </w:r>
      <w:r>
        <w:rPr>
          <w:rFonts w:ascii="Arial" w:hAnsi="Arial" w:cs="Arial"/>
          <w:lang w:val="mn-MN"/>
        </w:rPr>
        <w:tab/>
      </w:r>
      <w:r w:rsidRPr="00383097">
        <w:rPr>
          <w:rFonts w:ascii="Arial" w:hAnsi="Arial" w:cs="Arial"/>
          <w:lang w:val="mn-MN"/>
        </w:rPr>
        <w:t>хугацаа нэг жил байдаг.</w:t>
      </w:r>
      <w:r w:rsidRPr="00383097">
        <w:rPr>
          <w:rFonts w:ascii="Arial" w:hAnsi="Arial" w:cs="Arial"/>
          <w:lang w:val="mn-MN"/>
        </w:rPr>
        <w:br/>
        <w:t>Шинэ системийн төлөвлөгөөг хэлэлцэх хүчин зүйлүүд:</w:t>
      </w:r>
    </w:p>
    <w:p w:rsidR="003F2242" w:rsidRPr="00383097" w:rsidRDefault="003F2242" w:rsidP="003F2242">
      <w:pPr>
        <w:numPr>
          <w:ilvl w:val="0"/>
          <w:numId w:val="5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Байгууллагын хүрээлэн буй орчин</w:t>
      </w:r>
    </w:p>
    <w:p w:rsidR="003F2242" w:rsidRPr="00383097" w:rsidRDefault="003F2242" w:rsidP="003F2242">
      <w:pPr>
        <w:numPr>
          <w:ilvl w:val="0"/>
          <w:numId w:val="5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Байгууллагын бүтэц, шатлан захирах ёс, мэргэжил, дэг журам болон бизнесийн үйл ажиллагаа</w:t>
      </w:r>
    </w:p>
    <w:p w:rsidR="003F2242" w:rsidRPr="00383097" w:rsidRDefault="003F2242" w:rsidP="003F2242">
      <w:pPr>
        <w:numPr>
          <w:ilvl w:val="0"/>
          <w:numId w:val="5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Улс төрийн болон соёлын байгууллагууд</w:t>
      </w:r>
    </w:p>
    <w:p w:rsidR="003F2242" w:rsidRPr="00383097" w:rsidRDefault="003F2242" w:rsidP="003F2242">
      <w:pPr>
        <w:numPr>
          <w:ilvl w:val="0"/>
          <w:numId w:val="5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Удирдлагын хэв маяг болон байгууллагын төрөл</w:t>
      </w:r>
    </w:p>
    <w:p w:rsidR="003F2242" w:rsidRPr="00383097" w:rsidRDefault="003F2242" w:rsidP="003F2242">
      <w:pPr>
        <w:numPr>
          <w:ilvl w:val="0"/>
          <w:numId w:val="5"/>
        </w:numPr>
        <w:spacing w:before="100" w:beforeAutospacing="1" w:after="100" w:afterAutospacing="1" w:line="216" w:lineRule="auto"/>
        <w:rPr>
          <w:rFonts w:ascii="Arial" w:hAnsi="Arial" w:cs="Arial"/>
          <w:lang w:val="mn-MN"/>
        </w:rPr>
      </w:pPr>
      <w:r w:rsidRPr="00383097">
        <w:rPr>
          <w:rFonts w:ascii="Arial" w:hAnsi="Arial" w:cs="Arial"/>
          <w:lang w:val="mn-MN"/>
        </w:rPr>
        <w:t>Системийг хэрэглэж буй ажилчдын харьцаа</w:t>
      </w:r>
    </w:p>
    <w:p w:rsidR="005E4272" w:rsidRDefault="005E4272"/>
    <w:sectPr w:rsidR="005E42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3F6F"/>
    <w:multiLevelType w:val="multilevel"/>
    <w:tmpl w:val="8976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97661"/>
    <w:multiLevelType w:val="multilevel"/>
    <w:tmpl w:val="95EE7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FF5B6C"/>
    <w:multiLevelType w:val="multilevel"/>
    <w:tmpl w:val="0532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B6279"/>
    <w:multiLevelType w:val="multilevel"/>
    <w:tmpl w:val="0A9A3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570ACB"/>
    <w:multiLevelType w:val="multilevel"/>
    <w:tmpl w:val="A0346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2242"/>
    <w:rsid w:val="003F2242"/>
    <w:rsid w:val="005E4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buynaa</dc:creator>
  <cp:keywords/>
  <dc:description/>
  <cp:lastModifiedBy>buynaa</cp:lastModifiedBy>
  <cp:revision>2</cp:revision>
  <cp:lastPrinted>2010-04-07T01:33:00Z</cp:lastPrinted>
  <dcterms:created xsi:type="dcterms:W3CDTF">2010-04-07T01:33:00Z</dcterms:created>
  <dcterms:modified xsi:type="dcterms:W3CDTF">2010-04-07T01:35:00Z</dcterms:modified>
</cp:coreProperties>
</file>